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21" w:rsidRPr="00460A00" w:rsidRDefault="007D4AE3">
      <w:pPr>
        <w:pBdr>
          <w:top w:val="nil"/>
          <w:left w:val="nil"/>
          <w:bottom w:val="nil"/>
          <w:right w:val="nil"/>
          <w:between w:val="nil"/>
        </w:pBdr>
        <w:tabs>
          <w:tab w:val="center" w:pos="4320"/>
          <w:tab w:val="right" w:pos="8640"/>
        </w:tabs>
        <w:jc w:val="center"/>
        <w:rPr>
          <w:b/>
          <w:sz w:val="24"/>
          <w:szCs w:val="24"/>
        </w:rPr>
      </w:pPr>
      <w:r w:rsidRPr="00460A00">
        <w:rPr>
          <w:b/>
          <w:sz w:val="24"/>
          <w:szCs w:val="24"/>
        </w:rPr>
        <w:t>Position Announcement</w:t>
      </w:r>
    </w:p>
    <w:p w:rsidR="00917021" w:rsidRPr="00460A00" w:rsidRDefault="00917021">
      <w:pPr>
        <w:rPr>
          <w:b/>
          <w:sz w:val="24"/>
          <w:szCs w:val="24"/>
        </w:rPr>
      </w:pPr>
    </w:p>
    <w:p w:rsidR="00917021" w:rsidRPr="00460A00" w:rsidRDefault="007D4AE3">
      <w:pPr>
        <w:rPr>
          <w:b/>
          <w:sz w:val="24"/>
          <w:szCs w:val="24"/>
        </w:rPr>
      </w:pPr>
      <w:r w:rsidRPr="00460A00">
        <w:rPr>
          <w:b/>
          <w:sz w:val="24"/>
          <w:szCs w:val="24"/>
        </w:rPr>
        <w:t>Title</w:t>
      </w:r>
      <w:r w:rsidR="008B67A3" w:rsidRPr="00460A00">
        <w:rPr>
          <w:sz w:val="24"/>
          <w:szCs w:val="24"/>
        </w:rPr>
        <w:t>:</w:t>
      </w:r>
      <w:r w:rsidR="008B67A3" w:rsidRPr="00460A00">
        <w:rPr>
          <w:sz w:val="24"/>
          <w:szCs w:val="24"/>
        </w:rPr>
        <w:tab/>
      </w:r>
      <w:r w:rsidR="008B67A3" w:rsidRPr="00460A00">
        <w:rPr>
          <w:sz w:val="24"/>
          <w:szCs w:val="24"/>
        </w:rPr>
        <w:tab/>
        <w:t xml:space="preserve">Research Study Assistant </w:t>
      </w:r>
    </w:p>
    <w:p w:rsidR="00917021" w:rsidRPr="00460A00" w:rsidRDefault="00917021">
      <w:pPr>
        <w:rPr>
          <w:b/>
          <w:sz w:val="24"/>
          <w:szCs w:val="24"/>
        </w:rPr>
      </w:pPr>
    </w:p>
    <w:p w:rsidR="00917021" w:rsidRPr="00460A00" w:rsidRDefault="007D4AE3">
      <w:pPr>
        <w:rPr>
          <w:sz w:val="24"/>
          <w:szCs w:val="24"/>
        </w:rPr>
      </w:pPr>
      <w:r w:rsidRPr="00460A00">
        <w:rPr>
          <w:b/>
          <w:sz w:val="24"/>
          <w:szCs w:val="24"/>
        </w:rPr>
        <w:t>Hours</w:t>
      </w:r>
      <w:r w:rsidRPr="00460A00">
        <w:rPr>
          <w:sz w:val="24"/>
          <w:szCs w:val="24"/>
        </w:rPr>
        <w:t>:</w:t>
      </w:r>
      <w:r w:rsidRPr="00460A00">
        <w:rPr>
          <w:sz w:val="24"/>
          <w:szCs w:val="24"/>
        </w:rPr>
        <w:tab/>
      </w:r>
      <w:r w:rsidRPr="00460A00">
        <w:rPr>
          <w:sz w:val="24"/>
          <w:szCs w:val="24"/>
        </w:rPr>
        <w:tab/>
        <w:t xml:space="preserve">Non-Exempt, 40 hours per week (weekend and evening hours required) </w:t>
      </w:r>
    </w:p>
    <w:p w:rsidR="007641C7" w:rsidRPr="00460A00" w:rsidRDefault="007641C7">
      <w:pPr>
        <w:rPr>
          <w:sz w:val="24"/>
          <w:szCs w:val="24"/>
        </w:rPr>
      </w:pPr>
    </w:p>
    <w:p w:rsidR="007641C7" w:rsidRPr="00460A00" w:rsidRDefault="007641C7">
      <w:pPr>
        <w:rPr>
          <w:sz w:val="24"/>
          <w:szCs w:val="24"/>
        </w:rPr>
      </w:pPr>
      <w:r w:rsidRPr="00460A00">
        <w:rPr>
          <w:b/>
          <w:sz w:val="24"/>
          <w:szCs w:val="24"/>
        </w:rPr>
        <w:t>Salary:</w:t>
      </w:r>
      <w:r w:rsidRPr="00460A00">
        <w:rPr>
          <w:b/>
          <w:sz w:val="24"/>
          <w:szCs w:val="24"/>
        </w:rPr>
        <w:tab/>
      </w:r>
      <w:r w:rsidRPr="00460A00">
        <w:rPr>
          <w:sz w:val="24"/>
          <w:szCs w:val="24"/>
        </w:rPr>
        <w:t>$20.00</w:t>
      </w:r>
      <w:r w:rsidR="00D75A01" w:rsidRPr="00460A00">
        <w:rPr>
          <w:sz w:val="24"/>
          <w:szCs w:val="24"/>
        </w:rPr>
        <w:t xml:space="preserve"> - $22.00/hour</w:t>
      </w:r>
    </w:p>
    <w:p w:rsidR="00917021" w:rsidRPr="00460A00" w:rsidRDefault="00917021">
      <w:pPr>
        <w:rPr>
          <w:b/>
          <w:sz w:val="24"/>
          <w:szCs w:val="24"/>
        </w:rPr>
      </w:pPr>
    </w:p>
    <w:p w:rsidR="00917021" w:rsidRPr="00460A00" w:rsidRDefault="007D4AE3">
      <w:pPr>
        <w:rPr>
          <w:sz w:val="24"/>
          <w:szCs w:val="24"/>
        </w:rPr>
      </w:pPr>
      <w:r w:rsidRPr="00460A00">
        <w:rPr>
          <w:b/>
          <w:sz w:val="24"/>
          <w:szCs w:val="24"/>
        </w:rPr>
        <w:t>Reports to:</w:t>
      </w:r>
      <w:r w:rsidRPr="00460A00">
        <w:rPr>
          <w:sz w:val="24"/>
          <w:szCs w:val="24"/>
        </w:rPr>
        <w:tab/>
        <w:t>Director of Health Services</w:t>
      </w:r>
    </w:p>
    <w:p w:rsidR="00917021" w:rsidRPr="00460A00" w:rsidRDefault="00917021">
      <w:pPr>
        <w:pBdr>
          <w:bottom w:val="single" w:sz="4" w:space="1" w:color="000000"/>
        </w:pBdr>
        <w:rPr>
          <w:sz w:val="24"/>
          <w:szCs w:val="24"/>
        </w:rPr>
      </w:pPr>
    </w:p>
    <w:p w:rsidR="00917021" w:rsidRPr="00460A00" w:rsidRDefault="00917021">
      <w:pPr>
        <w:pStyle w:val="Heading1"/>
        <w:rPr>
          <w:sz w:val="24"/>
          <w:szCs w:val="24"/>
        </w:rPr>
      </w:pPr>
    </w:p>
    <w:p w:rsidR="00917021" w:rsidRPr="00460A00" w:rsidRDefault="007D4AE3">
      <w:pPr>
        <w:pStyle w:val="Heading1"/>
        <w:rPr>
          <w:sz w:val="24"/>
          <w:szCs w:val="24"/>
        </w:rPr>
      </w:pPr>
      <w:r w:rsidRPr="00460A00">
        <w:rPr>
          <w:sz w:val="24"/>
          <w:szCs w:val="24"/>
        </w:rPr>
        <w:t>Position Summary</w:t>
      </w:r>
    </w:p>
    <w:p w:rsidR="00917021" w:rsidRPr="00460A00" w:rsidRDefault="00917021">
      <w:pPr>
        <w:rPr>
          <w:sz w:val="24"/>
          <w:szCs w:val="24"/>
        </w:rPr>
      </w:pPr>
    </w:p>
    <w:p w:rsidR="00917021" w:rsidRPr="00460A00" w:rsidRDefault="00A54F8E">
      <w:pPr>
        <w:rPr>
          <w:sz w:val="24"/>
          <w:szCs w:val="24"/>
        </w:rPr>
      </w:pPr>
      <w:r w:rsidRPr="00460A00">
        <w:rPr>
          <w:sz w:val="24"/>
          <w:szCs w:val="24"/>
        </w:rPr>
        <w:t xml:space="preserve">The </w:t>
      </w:r>
      <w:r w:rsidR="008B67A3" w:rsidRPr="00460A00">
        <w:rPr>
          <w:sz w:val="24"/>
          <w:szCs w:val="24"/>
        </w:rPr>
        <w:t xml:space="preserve">Research Study Assistant at Gay City </w:t>
      </w:r>
      <w:r w:rsidRPr="00460A00">
        <w:rPr>
          <w:sz w:val="24"/>
          <w:szCs w:val="24"/>
        </w:rPr>
        <w:t>will</w:t>
      </w:r>
      <w:r w:rsidR="008B67A3" w:rsidRPr="00460A00">
        <w:rPr>
          <w:sz w:val="24"/>
          <w:szCs w:val="24"/>
        </w:rPr>
        <w:t xml:space="preserve"> work on</w:t>
      </w:r>
      <w:r w:rsidRPr="00460A00">
        <w:rPr>
          <w:sz w:val="24"/>
          <w:szCs w:val="24"/>
        </w:rPr>
        <w:t xml:space="preserve"> a</w:t>
      </w:r>
      <w:r w:rsidR="008B67A3" w:rsidRPr="00460A00">
        <w:rPr>
          <w:sz w:val="24"/>
          <w:szCs w:val="24"/>
        </w:rPr>
        <w:t xml:space="preserve"> research project to evaluate new HIV testing technologies in clinical settings with high HIV incidence and contribute to Gay City Wellness Center activities</w:t>
      </w:r>
      <w:r w:rsidRPr="00460A00">
        <w:rPr>
          <w:sz w:val="24"/>
          <w:szCs w:val="24"/>
        </w:rPr>
        <w:t>.</w:t>
      </w:r>
    </w:p>
    <w:p w:rsidR="008B67A3" w:rsidRPr="00460A00" w:rsidRDefault="008B67A3">
      <w:pPr>
        <w:rPr>
          <w:sz w:val="24"/>
          <w:szCs w:val="24"/>
        </w:rPr>
      </w:pPr>
    </w:p>
    <w:p w:rsidR="00917021" w:rsidRPr="00460A00" w:rsidRDefault="007D4AE3">
      <w:pPr>
        <w:rPr>
          <w:b/>
          <w:sz w:val="24"/>
          <w:szCs w:val="24"/>
          <w:u w:val="single"/>
        </w:rPr>
      </w:pPr>
      <w:r w:rsidRPr="00460A00">
        <w:rPr>
          <w:b/>
          <w:sz w:val="24"/>
          <w:szCs w:val="24"/>
          <w:u w:val="single"/>
        </w:rPr>
        <w:t>Duties and Responsibilities</w:t>
      </w:r>
    </w:p>
    <w:p w:rsidR="008B67A3" w:rsidRPr="00460A00" w:rsidRDefault="008B67A3" w:rsidP="008B67A3">
      <w:pPr>
        <w:pStyle w:val="ListParagraph"/>
        <w:numPr>
          <w:ilvl w:val="0"/>
          <w:numId w:val="5"/>
        </w:numPr>
        <w:rPr>
          <w:sz w:val="24"/>
          <w:szCs w:val="24"/>
        </w:rPr>
      </w:pPr>
      <w:r w:rsidRPr="00460A00">
        <w:rPr>
          <w:sz w:val="24"/>
          <w:szCs w:val="24"/>
        </w:rPr>
        <w:t xml:space="preserve">Collect specimens and administer HIV tests on finger-stick blood samples (including dried blood spots) and perform venipuncture following standardized procedures. </w:t>
      </w:r>
    </w:p>
    <w:p w:rsidR="008B67A3" w:rsidRPr="00460A00" w:rsidRDefault="008B67A3" w:rsidP="008B67A3">
      <w:pPr>
        <w:pStyle w:val="ListParagraph"/>
        <w:numPr>
          <w:ilvl w:val="0"/>
          <w:numId w:val="5"/>
        </w:numPr>
        <w:rPr>
          <w:sz w:val="24"/>
          <w:szCs w:val="24"/>
        </w:rPr>
      </w:pPr>
      <w:r w:rsidRPr="00460A00">
        <w:rPr>
          <w:sz w:val="24"/>
          <w:szCs w:val="24"/>
        </w:rPr>
        <w:t>Interpret and</w:t>
      </w:r>
      <w:r w:rsidR="004D2854" w:rsidRPr="00460A00">
        <w:rPr>
          <w:sz w:val="24"/>
          <w:szCs w:val="24"/>
        </w:rPr>
        <w:t xml:space="preserve"> discuss rapid HIV test results with clients</w:t>
      </w:r>
      <w:r w:rsidRPr="00460A00">
        <w:rPr>
          <w:sz w:val="24"/>
          <w:szCs w:val="24"/>
        </w:rPr>
        <w:t xml:space="preserve"> </w:t>
      </w:r>
    </w:p>
    <w:p w:rsidR="008B67A3" w:rsidRPr="00460A00" w:rsidRDefault="008B67A3" w:rsidP="008B67A3">
      <w:pPr>
        <w:pStyle w:val="ListParagraph"/>
        <w:numPr>
          <w:ilvl w:val="0"/>
          <w:numId w:val="5"/>
        </w:numPr>
        <w:rPr>
          <w:sz w:val="24"/>
          <w:szCs w:val="24"/>
        </w:rPr>
      </w:pPr>
      <w:r w:rsidRPr="00460A00">
        <w:rPr>
          <w:sz w:val="24"/>
          <w:szCs w:val="24"/>
        </w:rPr>
        <w:t xml:space="preserve">Develop rapport with study participants at study visits, complete follow up calls at 1, 3, and 6 months after visits for each participant, and engage in other participant retention activities. </w:t>
      </w:r>
    </w:p>
    <w:p w:rsidR="008B67A3" w:rsidRPr="00460A00" w:rsidRDefault="008B67A3" w:rsidP="008B67A3">
      <w:pPr>
        <w:pStyle w:val="ListParagraph"/>
        <w:numPr>
          <w:ilvl w:val="0"/>
          <w:numId w:val="5"/>
        </w:numPr>
        <w:rPr>
          <w:sz w:val="24"/>
          <w:szCs w:val="24"/>
        </w:rPr>
      </w:pPr>
      <w:r w:rsidRPr="00460A00">
        <w:rPr>
          <w:sz w:val="24"/>
          <w:szCs w:val="24"/>
        </w:rPr>
        <w:t xml:space="preserve">Obtain and document informed consent from </w:t>
      </w:r>
      <w:r w:rsidR="004D2854" w:rsidRPr="00460A00">
        <w:rPr>
          <w:sz w:val="24"/>
          <w:szCs w:val="24"/>
        </w:rPr>
        <w:t xml:space="preserve">gay, bisexual and other </w:t>
      </w:r>
      <w:r w:rsidRPr="00460A00">
        <w:rPr>
          <w:sz w:val="24"/>
          <w:szCs w:val="24"/>
        </w:rPr>
        <w:t xml:space="preserve">men who have sex with men, women and transgender individuals for participation in the relevant research project. </w:t>
      </w:r>
    </w:p>
    <w:p w:rsidR="008B67A3" w:rsidRPr="00460A00" w:rsidRDefault="008B67A3" w:rsidP="008B67A3">
      <w:pPr>
        <w:pStyle w:val="ListParagraph"/>
        <w:numPr>
          <w:ilvl w:val="0"/>
          <w:numId w:val="5"/>
        </w:numPr>
        <w:rPr>
          <w:sz w:val="24"/>
          <w:szCs w:val="24"/>
        </w:rPr>
      </w:pPr>
      <w:r w:rsidRPr="00460A00">
        <w:rPr>
          <w:sz w:val="24"/>
          <w:szCs w:val="24"/>
        </w:rPr>
        <w:t xml:space="preserve">Maintain professionalism and the highest standards of research ethics during all study visits and communications with participants. </w:t>
      </w:r>
    </w:p>
    <w:p w:rsidR="008B67A3" w:rsidRPr="00460A00" w:rsidRDefault="008B67A3" w:rsidP="008B67A3">
      <w:pPr>
        <w:pStyle w:val="ListParagraph"/>
        <w:numPr>
          <w:ilvl w:val="0"/>
          <w:numId w:val="5"/>
        </w:numPr>
        <w:rPr>
          <w:sz w:val="24"/>
          <w:szCs w:val="24"/>
        </w:rPr>
      </w:pPr>
      <w:r w:rsidRPr="00460A00">
        <w:rPr>
          <w:sz w:val="24"/>
          <w:szCs w:val="24"/>
        </w:rPr>
        <w:t xml:space="preserve">Obtain and document client risk history and demographic information and facilitate computer-based behavioral survey. </w:t>
      </w:r>
    </w:p>
    <w:p w:rsidR="008B67A3" w:rsidRPr="00460A00" w:rsidRDefault="008B67A3" w:rsidP="008B67A3">
      <w:pPr>
        <w:pStyle w:val="ListParagraph"/>
        <w:numPr>
          <w:ilvl w:val="0"/>
          <w:numId w:val="5"/>
        </w:numPr>
        <w:rPr>
          <w:sz w:val="24"/>
          <w:szCs w:val="24"/>
        </w:rPr>
      </w:pPr>
      <w:r w:rsidRPr="00460A00">
        <w:rPr>
          <w:sz w:val="24"/>
          <w:szCs w:val="24"/>
        </w:rPr>
        <w:t>Provide referral for clients with reactive results.</w:t>
      </w:r>
    </w:p>
    <w:p w:rsidR="008B67A3" w:rsidRPr="00460A00" w:rsidRDefault="008B67A3" w:rsidP="008B67A3">
      <w:pPr>
        <w:pStyle w:val="ListParagraph"/>
        <w:numPr>
          <w:ilvl w:val="0"/>
          <w:numId w:val="5"/>
        </w:numPr>
        <w:rPr>
          <w:sz w:val="24"/>
          <w:szCs w:val="24"/>
        </w:rPr>
      </w:pPr>
      <w:r w:rsidRPr="00460A00">
        <w:rPr>
          <w:sz w:val="24"/>
          <w:szCs w:val="24"/>
        </w:rPr>
        <w:t xml:space="preserve">Assist with triage of </w:t>
      </w:r>
      <w:r w:rsidR="004D2854" w:rsidRPr="00460A00">
        <w:rPr>
          <w:sz w:val="24"/>
          <w:szCs w:val="24"/>
        </w:rPr>
        <w:t xml:space="preserve">transgender individuals and gay, bisexual and other men who have sex with men </w:t>
      </w:r>
      <w:r w:rsidRPr="00460A00">
        <w:rPr>
          <w:sz w:val="24"/>
          <w:szCs w:val="24"/>
        </w:rPr>
        <w:t xml:space="preserve">seeking HIV testing at Gay City to research project or clinical care. </w:t>
      </w:r>
    </w:p>
    <w:p w:rsidR="008B67A3" w:rsidRPr="00460A00" w:rsidRDefault="008B67A3" w:rsidP="008B67A3">
      <w:pPr>
        <w:pStyle w:val="ListParagraph"/>
        <w:numPr>
          <w:ilvl w:val="0"/>
          <w:numId w:val="5"/>
        </w:numPr>
        <w:rPr>
          <w:sz w:val="24"/>
          <w:szCs w:val="24"/>
        </w:rPr>
      </w:pPr>
      <w:r w:rsidRPr="00460A00">
        <w:rPr>
          <w:sz w:val="24"/>
          <w:szCs w:val="24"/>
        </w:rPr>
        <w:t xml:space="preserve">Maintain confidentiality of all records. </w:t>
      </w:r>
    </w:p>
    <w:p w:rsidR="008B67A3" w:rsidRPr="00460A00" w:rsidRDefault="008B67A3" w:rsidP="008B67A3">
      <w:pPr>
        <w:pStyle w:val="ListParagraph"/>
        <w:numPr>
          <w:ilvl w:val="0"/>
          <w:numId w:val="5"/>
        </w:numPr>
        <w:rPr>
          <w:sz w:val="24"/>
          <w:szCs w:val="24"/>
        </w:rPr>
      </w:pPr>
      <w:r w:rsidRPr="00460A00">
        <w:rPr>
          <w:sz w:val="24"/>
          <w:szCs w:val="24"/>
        </w:rPr>
        <w:t xml:space="preserve">Maintain accurate research records. </w:t>
      </w:r>
    </w:p>
    <w:p w:rsidR="008B67A3" w:rsidRPr="00460A00" w:rsidRDefault="008B67A3" w:rsidP="008B67A3">
      <w:pPr>
        <w:pStyle w:val="ListParagraph"/>
        <w:numPr>
          <w:ilvl w:val="0"/>
          <w:numId w:val="5"/>
        </w:numPr>
        <w:rPr>
          <w:sz w:val="24"/>
          <w:szCs w:val="24"/>
        </w:rPr>
      </w:pPr>
      <w:r w:rsidRPr="00460A00">
        <w:rPr>
          <w:sz w:val="24"/>
          <w:szCs w:val="24"/>
        </w:rPr>
        <w:t xml:space="preserve">Know and understand research project operating policies and procedures and charting. </w:t>
      </w:r>
    </w:p>
    <w:p w:rsidR="008B67A3" w:rsidRPr="00460A00" w:rsidRDefault="008B67A3" w:rsidP="008B67A3">
      <w:pPr>
        <w:pStyle w:val="ListParagraph"/>
        <w:numPr>
          <w:ilvl w:val="0"/>
          <w:numId w:val="5"/>
        </w:numPr>
        <w:rPr>
          <w:sz w:val="24"/>
          <w:szCs w:val="24"/>
        </w:rPr>
      </w:pPr>
      <w:r w:rsidRPr="00460A00">
        <w:rPr>
          <w:sz w:val="24"/>
          <w:szCs w:val="24"/>
        </w:rPr>
        <w:t xml:space="preserve">Maintain inventory, request clinical supplies in a timely manner and perform quality control procedures on all point-of-care tests. </w:t>
      </w:r>
    </w:p>
    <w:p w:rsidR="008B67A3" w:rsidRPr="00460A00" w:rsidRDefault="008B67A3" w:rsidP="008B67A3">
      <w:pPr>
        <w:pStyle w:val="ListParagraph"/>
        <w:numPr>
          <w:ilvl w:val="0"/>
          <w:numId w:val="5"/>
        </w:numPr>
        <w:rPr>
          <w:sz w:val="24"/>
          <w:szCs w:val="24"/>
        </w:rPr>
      </w:pPr>
      <w:r w:rsidRPr="00460A00">
        <w:rPr>
          <w:sz w:val="24"/>
          <w:szCs w:val="24"/>
        </w:rPr>
        <w:t xml:space="preserve">Transport specimens as needed. </w:t>
      </w:r>
    </w:p>
    <w:p w:rsidR="008B67A3" w:rsidRPr="00460A00" w:rsidRDefault="008B67A3" w:rsidP="008B67A3">
      <w:pPr>
        <w:pStyle w:val="ListParagraph"/>
        <w:numPr>
          <w:ilvl w:val="0"/>
          <w:numId w:val="5"/>
        </w:numPr>
        <w:rPr>
          <w:sz w:val="24"/>
          <w:szCs w:val="24"/>
        </w:rPr>
      </w:pPr>
      <w:r w:rsidRPr="00460A00">
        <w:rPr>
          <w:sz w:val="24"/>
          <w:szCs w:val="24"/>
        </w:rPr>
        <w:lastRenderedPageBreak/>
        <w:t xml:space="preserve">Educate </w:t>
      </w:r>
      <w:r w:rsidR="004D2854" w:rsidRPr="00460A00">
        <w:rPr>
          <w:sz w:val="24"/>
          <w:szCs w:val="24"/>
        </w:rPr>
        <w:t xml:space="preserve">gay, bisexual and other </w:t>
      </w:r>
      <w:r w:rsidRPr="00460A00">
        <w:rPr>
          <w:sz w:val="24"/>
          <w:szCs w:val="24"/>
        </w:rPr>
        <w:t xml:space="preserve">men who have sex with men, women and transgender individuals about health risks and promote behavioral changes to reduce risks.  </w:t>
      </w:r>
    </w:p>
    <w:p w:rsidR="008B67A3" w:rsidRPr="00460A00" w:rsidRDefault="008B67A3" w:rsidP="008B67A3">
      <w:pPr>
        <w:pStyle w:val="ListParagraph"/>
        <w:numPr>
          <w:ilvl w:val="0"/>
          <w:numId w:val="5"/>
        </w:numPr>
        <w:rPr>
          <w:sz w:val="24"/>
          <w:szCs w:val="24"/>
        </w:rPr>
      </w:pPr>
      <w:r w:rsidRPr="00460A00">
        <w:rPr>
          <w:sz w:val="24"/>
          <w:szCs w:val="24"/>
        </w:rPr>
        <w:t xml:space="preserve">Attend relevant staff and community meetings focused on HIV and sexual health for </w:t>
      </w:r>
      <w:r w:rsidR="004D2854" w:rsidRPr="00460A00">
        <w:rPr>
          <w:sz w:val="24"/>
          <w:szCs w:val="24"/>
        </w:rPr>
        <w:t xml:space="preserve">transgender individuals and gay, bisexual and other men who have sex with men. </w:t>
      </w:r>
      <w:r w:rsidRPr="00460A00">
        <w:rPr>
          <w:sz w:val="24"/>
          <w:szCs w:val="24"/>
        </w:rPr>
        <w:t>These meetings may include outreach and education in Seattle bathhouses and gay bars.</w:t>
      </w:r>
    </w:p>
    <w:p w:rsidR="008B67A3" w:rsidRPr="00460A00" w:rsidRDefault="008B67A3" w:rsidP="008B67A3">
      <w:pPr>
        <w:pStyle w:val="ListParagraph"/>
        <w:numPr>
          <w:ilvl w:val="0"/>
          <w:numId w:val="5"/>
        </w:numPr>
        <w:rPr>
          <w:sz w:val="24"/>
          <w:szCs w:val="24"/>
        </w:rPr>
      </w:pPr>
      <w:r w:rsidRPr="00460A00">
        <w:rPr>
          <w:sz w:val="24"/>
          <w:szCs w:val="24"/>
        </w:rPr>
        <w:t xml:space="preserve">Work to assist and educate research participants and Gay City clients and community about HIV testing and other aspects of sexual health, particularly for men who have sex with men and transgender individuals as detailed below. </w:t>
      </w:r>
    </w:p>
    <w:p w:rsidR="00917021" w:rsidRPr="00460A00" w:rsidRDefault="008B67A3" w:rsidP="008B67A3">
      <w:pPr>
        <w:pStyle w:val="ListParagraph"/>
        <w:numPr>
          <w:ilvl w:val="0"/>
          <w:numId w:val="5"/>
        </w:numPr>
        <w:rPr>
          <w:sz w:val="24"/>
          <w:szCs w:val="24"/>
        </w:rPr>
      </w:pPr>
      <w:r w:rsidRPr="00460A00">
        <w:rPr>
          <w:sz w:val="24"/>
          <w:szCs w:val="24"/>
        </w:rPr>
        <w:t>Assist with reporting to the contracting agency as needed.  </w:t>
      </w:r>
    </w:p>
    <w:p w:rsidR="008B67A3" w:rsidRPr="00460A00" w:rsidRDefault="008B67A3">
      <w:pPr>
        <w:rPr>
          <w:b/>
          <w:sz w:val="24"/>
          <w:szCs w:val="24"/>
          <w:u w:val="single"/>
        </w:rPr>
      </w:pPr>
    </w:p>
    <w:p w:rsidR="00917021" w:rsidRPr="00460A00" w:rsidRDefault="007D4AE3">
      <w:pPr>
        <w:rPr>
          <w:b/>
          <w:sz w:val="24"/>
          <w:szCs w:val="24"/>
          <w:u w:val="single"/>
        </w:rPr>
      </w:pPr>
      <w:r w:rsidRPr="00460A00">
        <w:rPr>
          <w:b/>
          <w:sz w:val="24"/>
          <w:szCs w:val="24"/>
          <w:u w:val="single"/>
        </w:rPr>
        <w:t>Required Qualifications</w:t>
      </w:r>
    </w:p>
    <w:p w:rsidR="00A54F8E" w:rsidRPr="00460A00" w:rsidRDefault="00A54F8E" w:rsidP="00A54F8E">
      <w:pPr>
        <w:pStyle w:val="ListParagraph"/>
        <w:numPr>
          <w:ilvl w:val="0"/>
          <w:numId w:val="2"/>
        </w:numPr>
        <w:rPr>
          <w:b/>
          <w:sz w:val="24"/>
          <w:szCs w:val="24"/>
          <w:u w:val="single"/>
        </w:rPr>
      </w:pPr>
      <w:r w:rsidRPr="00460A00">
        <w:rPr>
          <w:sz w:val="24"/>
          <w:szCs w:val="24"/>
        </w:rPr>
        <w:t xml:space="preserve">Two years of college-level course work in a relevant academic area </w:t>
      </w:r>
      <w:r w:rsidR="00961EC2">
        <w:rPr>
          <w:sz w:val="24"/>
          <w:szCs w:val="24"/>
        </w:rPr>
        <w:t>and</w:t>
      </w:r>
      <w:r w:rsidRPr="00460A00">
        <w:rPr>
          <w:sz w:val="24"/>
          <w:szCs w:val="24"/>
        </w:rPr>
        <w:t xml:space="preserve"> one year of appropriate experience </w:t>
      </w:r>
      <w:r w:rsidR="00961EC2">
        <w:rPr>
          <w:sz w:val="24"/>
          <w:szCs w:val="24"/>
        </w:rPr>
        <w:t>or</w:t>
      </w:r>
      <w:r w:rsidRPr="00460A00">
        <w:rPr>
          <w:sz w:val="24"/>
          <w:szCs w:val="24"/>
        </w:rPr>
        <w:t xml:space="preserve"> equivalent education/experience. </w:t>
      </w:r>
    </w:p>
    <w:p w:rsidR="00A54F8E" w:rsidRPr="00460A00" w:rsidRDefault="00A54F8E" w:rsidP="00A54F8E">
      <w:pPr>
        <w:pStyle w:val="ListParagraph"/>
        <w:numPr>
          <w:ilvl w:val="0"/>
          <w:numId w:val="2"/>
        </w:numPr>
        <w:rPr>
          <w:b/>
          <w:sz w:val="24"/>
          <w:szCs w:val="24"/>
          <w:u w:val="single"/>
        </w:rPr>
      </w:pPr>
      <w:r w:rsidRPr="00460A00">
        <w:rPr>
          <w:sz w:val="24"/>
          <w:szCs w:val="24"/>
        </w:rPr>
        <w:t xml:space="preserve">Prior experience building and maintaining rapport with clients/patients/participants for follow-up care and/or research. </w:t>
      </w:r>
    </w:p>
    <w:p w:rsidR="00A54F8E" w:rsidRPr="00460A00" w:rsidRDefault="00A54F8E" w:rsidP="00A54F8E">
      <w:pPr>
        <w:pStyle w:val="ListParagraph"/>
        <w:numPr>
          <w:ilvl w:val="0"/>
          <w:numId w:val="2"/>
        </w:numPr>
        <w:rPr>
          <w:b/>
          <w:sz w:val="24"/>
          <w:szCs w:val="24"/>
          <w:u w:val="single"/>
        </w:rPr>
      </w:pPr>
      <w:r w:rsidRPr="00460A00">
        <w:rPr>
          <w:sz w:val="24"/>
          <w:szCs w:val="24"/>
        </w:rPr>
        <w:t xml:space="preserve">Prior experience in communicating critical personal health information (e.g. HIV status). </w:t>
      </w:r>
    </w:p>
    <w:p w:rsidR="00A54F8E" w:rsidRPr="00460A00" w:rsidRDefault="00A54F8E" w:rsidP="00A54F8E">
      <w:pPr>
        <w:pStyle w:val="ListParagraph"/>
        <w:numPr>
          <w:ilvl w:val="0"/>
          <w:numId w:val="2"/>
        </w:numPr>
        <w:rPr>
          <w:b/>
          <w:sz w:val="24"/>
          <w:szCs w:val="24"/>
          <w:u w:val="single"/>
        </w:rPr>
      </w:pPr>
      <w:r w:rsidRPr="00460A00">
        <w:rPr>
          <w:sz w:val="24"/>
          <w:szCs w:val="24"/>
        </w:rPr>
        <w:t>Prior experience in communicating openly on explicitly sexual topics, includin</w:t>
      </w:r>
      <w:r w:rsidR="004D2854" w:rsidRPr="00460A00">
        <w:rPr>
          <w:sz w:val="24"/>
          <w:szCs w:val="24"/>
        </w:rPr>
        <w:t>g HIV/AIDS, without prejudice. </w:t>
      </w:r>
      <w:r w:rsidRPr="00460A00">
        <w:rPr>
          <w:sz w:val="24"/>
          <w:szCs w:val="24"/>
        </w:rPr>
        <w:t xml:space="preserve">NOTE: In addition to HIV and the HIV tests employed in this research project, this position is expected to serve as a resource to study participants and all Gay City clients on topics that may include: relative risks of HIV transmission from unprotected receptive anal sex, </w:t>
      </w:r>
      <w:proofErr w:type="spellStart"/>
      <w:r w:rsidRPr="00460A00">
        <w:rPr>
          <w:sz w:val="24"/>
          <w:szCs w:val="24"/>
        </w:rPr>
        <w:t>insertive</w:t>
      </w:r>
      <w:proofErr w:type="spellEnd"/>
      <w:r w:rsidRPr="00460A00">
        <w:rPr>
          <w:sz w:val="24"/>
          <w:szCs w:val="24"/>
        </w:rPr>
        <w:t xml:space="preserve"> anal sex, oral sex, and </w:t>
      </w:r>
      <w:proofErr w:type="spellStart"/>
      <w:r w:rsidRPr="00460A00">
        <w:rPr>
          <w:sz w:val="24"/>
          <w:szCs w:val="24"/>
        </w:rPr>
        <w:t>anilingus</w:t>
      </w:r>
      <w:proofErr w:type="spellEnd"/>
      <w:r w:rsidRPr="00460A00">
        <w:rPr>
          <w:sz w:val="24"/>
          <w:szCs w:val="24"/>
        </w:rPr>
        <w:t xml:space="preserve">; benefits of condom use, condom negotiations during sex, condom selection, and triaging of problems such as fit and slippage; partner negotiations around monogamy, open relationships, and safety; safe use of sex toys, BDSM and other kink; education about and referrals for </w:t>
      </w:r>
      <w:proofErr w:type="spellStart"/>
      <w:r w:rsidRPr="00460A00">
        <w:rPr>
          <w:sz w:val="24"/>
          <w:szCs w:val="24"/>
        </w:rPr>
        <w:t>PrEP</w:t>
      </w:r>
      <w:proofErr w:type="spellEnd"/>
      <w:r w:rsidRPr="00460A00">
        <w:rPr>
          <w:sz w:val="24"/>
          <w:szCs w:val="24"/>
        </w:rPr>
        <w:t xml:space="preserve"> (pre-exposure prophylaxis for HIV); and other topics related to sexual health for </w:t>
      </w:r>
      <w:r w:rsidR="004D2854" w:rsidRPr="00460A00">
        <w:rPr>
          <w:sz w:val="24"/>
          <w:szCs w:val="24"/>
        </w:rPr>
        <w:t xml:space="preserve">transgender individuals and gay, bisexual and other </w:t>
      </w:r>
      <w:r w:rsidRPr="00460A00">
        <w:rPr>
          <w:sz w:val="24"/>
          <w:szCs w:val="24"/>
        </w:rPr>
        <w:t xml:space="preserve">men who have sex with men. </w:t>
      </w:r>
    </w:p>
    <w:p w:rsidR="00917021" w:rsidRPr="00460A00" w:rsidRDefault="007D4AE3">
      <w:pPr>
        <w:numPr>
          <w:ilvl w:val="0"/>
          <w:numId w:val="2"/>
        </w:numPr>
        <w:pBdr>
          <w:top w:val="nil"/>
          <w:left w:val="nil"/>
          <w:bottom w:val="nil"/>
          <w:right w:val="nil"/>
          <w:between w:val="nil"/>
        </w:pBdr>
        <w:spacing w:line="259" w:lineRule="auto"/>
        <w:rPr>
          <w:sz w:val="24"/>
          <w:szCs w:val="24"/>
        </w:rPr>
      </w:pPr>
      <w:r w:rsidRPr="00460A00">
        <w:rPr>
          <w:sz w:val="24"/>
          <w:szCs w:val="24"/>
        </w:rPr>
        <w:t xml:space="preserve">Knowledge and familiarity of issues impacting queer and </w:t>
      </w:r>
      <w:proofErr w:type="gramStart"/>
      <w:r w:rsidRPr="00460A00">
        <w:rPr>
          <w:sz w:val="24"/>
          <w:szCs w:val="24"/>
        </w:rPr>
        <w:t>trans</w:t>
      </w:r>
      <w:proofErr w:type="gramEnd"/>
      <w:r w:rsidRPr="00460A00">
        <w:rPr>
          <w:sz w:val="24"/>
          <w:szCs w:val="24"/>
        </w:rPr>
        <w:t xml:space="preserve"> communities with demonstrated ability to apply a lens of intersectionality, particularly with regard to race, class, gender, age and ability.</w:t>
      </w:r>
    </w:p>
    <w:p w:rsidR="00917021" w:rsidRPr="00460A00" w:rsidRDefault="007D4AE3">
      <w:pPr>
        <w:numPr>
          <w:ilvl w:val="0"/>
          <w:numId w:val="2"/>
        </w:numPr>
        <w:rPr>
          <w:sz w:val="24"/>
          <w:szCs w:val="24"/>
        </w:rPr>
      </w:pPr>
      <w:r w:rsidRPr="00460A00">
        <w:rPr>
          <w:sz w:val="24"/>
          <w:szCs w:val="24"/>
        </w:rPr>
        <w:t>Excellent verbal, written, and interpersonal communication skills, including the ability to use sound judgment to determine appropriate course(s) of action in complex interpersonal situations.</w:t>
      </w:r>
    </w:p>
    <w:p w:rsidR="00917021" w:rsidRPr="00460A00" w:rsidRDefault="007D4AE3">
      <w:pPr>
        <w:numPr>
          <w:ilvl w:val="0"/>
          <w:numId w:val="2"/>
        </w:numPr>
        <w:rPr>
          <w:sz w:val="24"/>
          <w:szCs w:val="24"/>
        </w:rPr>
      </w:pPr>
      <w:r w:rsidRPr="00460A00">
        <w:rPr>
          <w:sz w:val="24"/>
          <w:szCs w:val="24"/>
        </w:rPr>
        <w:t>Must be highly organized, detail oriented, and committed to delivering quality customer service.</w:t>
      </w:r>
    </w:p>
    <w:p w:rsidR="00917021" w:rsidRPr="00460A00" w:rsidRDefault="007D4AE3">
      <w:pPr>
        <w:numPr>
          <w:ilvl w:val="0"/>
          <w:numId w:val="2"/>
        </w:numPr>
        <w:pBdr>
          <w:top w:val="nil"/>
          <w:left w:val="nil"/>
          <w:bottom w:val="nil"/>
          <w:right w:val="nil"/>
          <w:between w:val="nil"/>
        </w:pBdr>
        <w:spacing w:line="259" w:lineRule="auto"/>
        <w:rPr>
          <w:sz w:val="24"/>
          <w:szCs w:val="24"/>
        </w:rPr>
      </w:pPr>
      <w:r w:rsidRPr="00460A00">
        <w:rPr>
          <w:sz w:val="24"/>
          <w:szCs w:val="24"/>
        </w:rPr>
        <w:t>Friendly, engaging presence with an ability to establish and maintain close collegial working relationships both internally and externally.</w:t>
      </w:r>
    </w:p>
    <w:p w:rsidR="00917021" w:rsidRPr="00460A00" w:rsidRDefault="007D4AE3">
      <w:pPr>
        <w:numPr>
          <w:ilvl w:val="0"/>
          <w:numId w:val="2"/>
        </w:numPr>
        <w:rPr>
          <w:sz w:val="24"/>
          <w:szCs w:val="24"/>
        </w:rPr>
      </w:pPr>
      <w:r w:rsidRPr="00460A00">
        <w:rPr>
          <w:sz w:val="24"/>
          <w:szCs w:val="24"/>
        </w:rPr>
        <w:t>Established ability to maintain a high level of production while working independently.</w:t>
      </w:r>
    </w:p>
    <w:p w:rsidR="00917021" w:rsidRPr="00460A00" w:rsidRDefault="007D4AE3">
      <w:pPr>
        <w:numPr>
          <w:ilvl w:val="0"/>
          <w:numId w:val="2"/>
        </w:numPr>
        <w:pBdr>
          <w:top w:val="nil"/>
          <w:left w:val="nil"/>
          <w:bottom w:val="nil"/>
          <w:right w:val="nil"/>
          <w:between w:val="nil"/>
        </w:pBdr>
        <w:spacing w:line="259" w:lineRule="auto"/>
        <w:rPr>
          <w:sz w:val="24"/>
          <w:szCs w:val="24"/>
        </w:rPr>
      </w:pPr>
      <w:r w:rsidRPr="00460A00">
        <w:rPr>
          <w:sz w:val="24"/>
          <w:szCs w:val="24"/>
        </w:rPr>
        <w:t>General proficiency with computers and ability to learn new software.</w:t>
      </w:r>
    </w:p>
    <w:p w:rsidR="00917021" w:rsidRPr="00460A00" w:rsidRDefault="007D4AE3">
      <w:pPr>
        <w:numPr>
          <w:ilvl w:val="0"/>
          <w:numId w:val="2"/>
        </w:numPr>
        <w:pBdr>
          <w:top w:val="nil"/>
          <w:left w:val="nil"/>
          <w:bottom w:val="nil"/>
          <w:right w:val="nil"/>
          <w:between w:val="nil"/>
        </w:pBdr>
        <w:spacing w:after="160" w:line="259" w:lineRule="auto"/>
        <w:rPr>
          <w:sz w:val="24"/>
          <w:szCs w:val="24"/>
        </w:rPr>
      </w:pPr>
      <w:r w:rsidRPr="00460A00">
        <w:rPr>
          <w:sz w:val="24"/>
          <w:szCs w:val="24"/>
        </w:rPr>
        <w:t>Evening and weekend availability required.</w:t>
      </w:r>
    </w:p>
    <w:p w:rsidR="00A54F8E" w:rsidRPr="00460A00" w:rsidRDefault="00A54F8E">
      <w:pPr>
        <w:spacing w:after="160" w:line="259" w:lineRule="auto"/>
        <w:rPr>
          <w:b/>
          <w:sz w:val="24"/>
          <w:szCs w:val="24"/>
          <w:u w:val="single"/>
        </w:rPr>
      </w:pPr>
    </w:p>
    <w:p w:rsidR="007641C7" w:rsidRPr="00460A00" w:rsidRDefault="007641C7">
      <w:pPr>
        <w:spacing w:after="160" w:line="259" w:lineRule="auto"/>
        <w:rPr>
          <w:b/>
          <w:sz w:val="24"/>
          <w:szCs w:val="24"/>
          <w:u w:val="single"/>
        </w:rPr>
      </w:pPr>
    </w:p>
    <w:p w:rsidR="00917021" w:rsidRPr="00460A00" w:rsidRDefault="007D4AE3">
      <w:pPr>
        <w:spacing w:after="160" w:line="259" w:lineRule="auto"/>
        <w:rPr>
          <w:sz w:val="24"/>
          <w:szCs w:val="24"/>
        </w:rPr>
      </w:pPr>
      <w:r w:rsidRPr="00460A00">
        <w:rPr>
          <w:b/>
          <w:sz w:val="24"/>
          <w:szCs w:val="24"/>
          <w:u w:val="single"/>
        </w:rPr>
        <w:t>Preferred Qualifications</w:t>
      </w:r>
    </w:p>
    <w:p w:rsidR="00A54F8E" w:rsidRPr="00460A00" w:rsidRDefault="00A54F8E">
      <w:pPr>
        <w:numPr>
          <w:ilvl w:val="0"/>
          <w:numId w:val="2"/>
        </w:numPr>
        <w:pBdr>
          <w:top w:val="nil"/>
          <w:left w:val="nil"/>
          <w:bottom w:val="nil"/>
          <w:right w:val="nil"/>
          <w:between w:val="nil"/>
        </w:pBdr>
        <w:spacing w:line="259" w:lineRule="auto"/>
        <w:rPr>
          <w:sz w:val="24"/>
          <w:szCs w:val="24"/>
        </w:rPr>
      </w:pPr>
      <w:r w:rsidRPr="00460A00">
        <w:rPr>
          <w:sz w:val="24"/>
          <w:szCs w:val="24"/>
        </w:rPr>
        <w:t>Certified or eligible upon h</w:t>
      </w:r>
      <w:r w:rsidR="004D2854" w:rsidRPr="00460A00">
        <w:rPr>
          <w:sz w:val="24"/>
          <w:szCs w:val="24"/>
        </w:rPr>
        <w:t xml:space="preserve">ire for Medical Assistant/ Phlebotomist </w:t>
      </w:r>
      <w:r w:rsidRPr="00460A00">
        <w:rPr>
          <w:sz w:val="24"/>
          <w:szCs w:val="24"/>
        </w:rPr>
        <w:t>licensure or equivalent.</w:t>
      </w:r>
      <w:r w:rsidR="00706AF5" w:rsidRPr="00460A00">
        <w:rPr>
          <w:sz w:val="24"/>
          <w:szCs w:val="24"/>
        </w:rPr>
        <w:t xml:space="preserve"> (Gay City will provide the necessary training if applicant does not already have a license).</w:t>
      </w:r>
    </w:p>
    <w:p w:rsidR="00A54F8E" w:rsidRPr="00460A00" w:rsidRDefault="00A54F8E">
      <w:pPr>
        <w:numPr>
          <w:ilvl w:val="0"/>
          <w:numId w:val="2"/>
        </w:numPr>
        <w:pBdr>
          <w:top w:val="nil"/>
          <w:left w:val="nil"/>
          <w:bottom w:val="nil"/>
          <w:right w:val="nil"/>
          <w:between w:val="nil"/>
        </w:pBdr>
        <w:spacing w:line="259" w:lineRule="auto"/>
        <w:rPr>
          <w:sz w:val="24"/>
          <w:szCs w:val="24"/>
        </w:rPr>
      </w:pPr>
      <w:r w:rsidRPr="00460A00">
        <w:rPr>
          <w:sz w:val="24"/>
          <w:szCs w:val="24"/>
        </w:rPr>
        <w:t>Certification of prior attendance at an HIV Prevention Counseling training or certification by a prior employer or academic supervisor of equivalent training (as specifically described by CDC, DOH, and/or PHSKC) or experience.</w:t>
      </w:r>
    </w:p>
    <w:p w:rsidR="00A54F8E" w:rsidRPr="00460A00" w:rsidRDefault="00A54F8E">
      <w:pPr>
        <w:numPr>
          <w:ilvl w:val="0"/>
          <w:numId w:val="2"/>
        </w:numPr>
        <w:pBdr>
          <w:top w:val="nil"/>
          <w:left w:val="nil"/>
          <w:bottom w:val="nil"/>
          <w:right w:val="nil"/>
          <w:between w:val="nil"/>
        </w:pBdr>
        <w:spacing w:line="259" w:lineRule="auto"/>
        <w:rPr>
          <w:sz w:val="24"/>
          <w:szCs w:val="24"/>
        </w:rPr>
      </w:pPr>
      <w:r w:rsidRPr="00460A00">
        <w:rPr>
          <w:sz w:val="24"/>
          <w:szCs w:val="24"/>
        </w:rPr>
        <w:t>Two years of prior experience in HIV counseling and testing as has been defined in the Washington Administrative Code (246-100-207) or in care of HIV-infected persons.</w:t>
      </w:r>
    </w:p>
    <w:p w:rsidR="00A54F8E" w:rsidRPr="00460A00" w:rsidRDefault="00A54F8E">
      <w:pPr>
        <w:numPr>
          <w:ilvl w:val="0"/>
          <w:numId w:val="2"/>
        </w:numPr>
        <w:pBdr>
          <w:top w:val="nil"/>
          <w:left w:val="nil"/>
          <w:bottom w:val="nil"/>
          <w:right w:val="nil"/>
          <w:between w:val="nil"/>
        </w:pBdr>
        <w:spacing w:line="259" w:lineRule="auto"/>
        <w:rPr>
          <w:sz w:val="24"/>
          <w:szCs w:val="24"/>
        </w:rPr>
      </w:pPr>
      <w:r w:rsidRPr="00460A00">
        <w:rPr>
          <w:sz w:val="24"/>
          <w:szCs w:val="24"/>
        </w:rPr>
        <w:t xml:space="preserve">One year of experience working with </w:t>
      </w:r>
      <w:r w:rsidR="004D2854" w:rsidRPr="00460A00">
        <w:rPr>
          <w:sz w:val="24"/>
          <w:szCs w:val="24"/>
        </w:rPr>
        <w:t>transgender individuals or gay, bisexual or other men who have sex with men</w:t>
      </w:r>
      <w:r w:rsidRPr="00460A00">
        <w:rPr>
          <w:sz w:val="24"/>
          <w:szCs w:val="24"/>
        </w:rPr>
        <w:t>.</w:t>
      </w:r>
    </w:p>
    <w:p w:rsidR="00A54F8E" w:rsidRPr="00460A00" w:rsidRDefault="00A54F8E">
      <w:pPr>
        <w:numPr>
          <w:ilvl w:val="0"/>
          <w:numId w:val="2"/>
        </w:numPr>
        <w:pBdr>
          <w:top w:val="nil"/>
          <w:left w:val="nil"/>
          <w:bottom w:val="nil"/>
          <w:right w:val="nil"/>
          <w:between w:val="nil"/>
        </w:pBdr>
        <w:spacing w:line="259" w:lineRule="auto"/>
        <w:rPr>
          <w:sz w:val="24"/>
          <w:szCs w:val="24"/>
        </w:rPr>
      </w:pPr>
      <w:r w:rsidRPr="00460A00">
        <w:rPr>
          <w:sz w:val="24"/>
          <w:szCs w:val="24"/>
        </w:rPr>
        <w:t>Experience working wi</w:t>
      </w:r>
      <w:r w:rsidR="004D2854" w:rsidRPr="00460A00">
        <w:rPr>
          <w:sz w:val="24"/>
          <w:szCs w:val="24"/>
        </w:rPr>
        <w:t>thin Seattle</w:t>
      </w:r>
      <w:r w:rsidR="00706AF5" w:rsidRPr="00460A00">
        <w:rPr>
          <w:sz w:val="24"/>
          <w:szCs w:val="24"/>
        </w:rPr>
        <w:t>’s</w:t>
      </w:r>
      <w:r w:rsidR="004D2854" w:rsidRPr="00460A00">
        <w:rPr>
          <w:sz w:val="24"/>
          <w:szCs w:val="24"/>
        </w:rPr>
        <w:t xml:space="preserve"> LGBTQ communities</w:t>
      </w:r>
      <w:r w:rsidRPr="00460A00">
        <w:rPr>
          <w:sz w:val="24"/>
          <w:szCs w:val="24"/>
        </w:rPr>
        <w:t>.  </w:t>
      </w:r>
    </w:p>
    <w:p w:rsidR="00A54F8E" w:rsidRPr="00460A00" w:rsidRDefault="00A54F8E" w:rsidP="00A54F8E">
      <w:pPr>
        <w:rPr>
          <w:b/>
          <w:sz w:val="24"/>
          <w:szCs w:val="24"/>
          <w:u w:val="single"/>
        </w:rPr>
      </w:pPr>
    </w:p>
    <w:p w:rsidR="00A54F8E" w:rsidRPr="00460A00" w:rsidRDefault="00A54F8E" w:rsidP="00A54F8E">
      <w:pPr>
        <w:rPr>
          <w:b/>
          <w:sz w:val="24"/>
          <w:szCs w:val="24"/>
          <w:u w:val="single"/>
        </w:rPr>
      </w:pPr>
      <w:r w:rsidRPr="00460A00">
        <w:rPr>
          <w:b/>
          <w:sz w:val="24"/>
          <w:szCs w:val="24"/>
          <w:u w:val="single"/>
        </w:rPr>
        <w:t xml:space="preserve">Compensation and Benefits </w:t>
      </w:r>
    </w:p>
    <w:p w:rsidR="00A54F8E" w:rsidRPr="00460A00" w:rsidRDefault="00A54F8E" w:rsidP="00A54F8E">
      <w:pPr>
        <w:rPr>
          <w:b/>
          <w:sz w:val="24"/>
          <w:szCs w:val="24"/>
          <w:u w:val="single"/>
        </w:rPr>
      </w:pPr>
    </w:p>
    <w:p w:rsidR="00A54F8E" w:rsidRPr="00460A00" w:rsidRDefault="007641C7" w:rsidP="00A54F8E">
      <w:pPr>
        <w:pStyle w:val="ListParagraph"/>
        <w:numPr>
          <w:ilvl w:val="0"/>
          <w:numId w:val="8"/>
        </w:numPr>
        <w:rPr>
          <w:b/>
          <w:sz w:val="24"/>
          <w:szCs w:val="24"/>
          <w:u w:val="single"/>
        </w:rPr>
      </w:pPr>
      <w:r w:rsidRPr="00460A00">
        <w:rPr>
          <w:sz w:val="24"/>
          <w:szCs w:val="24"/>
        </w:rPr>
        <w:t>This is a non-</w:t>
      </w:r>
      <w:r w:rsidR="00A54F8E" w:rsidRPr="00460A00">
        <w:rPr>
          <w:sz w:val="24"/>
          <w:szCs w:val="24"/>
        </w:rPr>
        <w:t xml:space="preserve">exempt, </w:t>
      </w:r>
      <w:r w:rsidRPr="00460A00">
        <w:rPr>
          <w:sz w:val="24"/>
          <w:szCs w:val="24"/>
        </w:rPr>
        <w:t>hourly</w:t>
      </w:r>
      <w:r w:rsidR="00A54F8E" w:rsidRPr="00460A00">
        <w:rPr>
          <w:sz w:val="24"/>
          <w:szCs w:val="24"/>
        </w:rPr>
        <w:t xml:space="preserve"> position. The salary</w:t>
      </w:r>
      <w:r w:rsidR="00377BB5">
        <w:rPr>
          <w:sz w:val="24"/>
          <w:szCs w:val="24"/>
        </w:rPr>
        <w:t xml:space="preserve"> range </w:t>
      </w:r>
      <w:r w:rsidR="00A54F8E" w:rsidRPr="00460A00">
        <w:rPr>
          <w:sz w:val="24"/>
          <w:szCs w:val="24"/>
        </w:rPr>
        <w:t>is $</w:t>
      </w:r>
      <w:r w:rsidRPr="00460A00">
        <w:rPr>
          <w:sz w:val="24"/>
          <w:szCs w:val="24"/>
        </w:rPr>
        <w:t>20.00</w:t>
      </w:r>
      <w:r w:rsidR="00377BB5">
        <w:rPr>
          <w:sz w:val="24"/>
          <w:szCs w:val="24"/>
        </w:rPr>
        <w:t>-$22.00</w:t>
      </w:r>
      <w:r w:rsidRPr="00460A00">
        <w:rPr>
          <w:sz w:val="24"/>
          <w:szCs w:val="24"/>
        </w:rPr>
        <w:t xml:space="preserve">/hour </w:t>
      </w:r>
    </w:p>
    <w:p w:rsidR="00A54F8E" w:rsidRPr="00460A00" w:rsidRDefault="00A54F8E" w:rsidP="00A54F8E">
      <w:pPr>
        <w:numPr>
          <w:ilvl w:val="0"/>
          <w:numId w:val="2"/>
        </w:numPr>
        <w:rPr>
          <w:sz w:val="24"/>
          <w:szCs w:val="24"/>
        </w:rPr>
      </w:pPr>
      <w:r w:rsidRPr="00460A00">
        <w:rPr>
          <w:sz w:val="24"/>
          <w:szCs w:val="24"/>
        </w:rPr>
        <w:t xml:space="preserve">Full healthcare, dental, and optical coverage offered. </w:t>
      </w:r>
    </w:p>
    <w:p w:rsidR="00A54F8E" w:rsidRPr="00460A00" w:rsidRDefault="00A54F8E" w:rsidP="00A54F8E">
      <w:pPr>
        <w:numPr>
          <w:ilvl w:val="0"/>
          <w:numId w:val="2"/>
        </w:numPr>
        <w:rPr>
          <w:sz w:val="24"/>
          <w:szCs w:val="24"/>
        </w:rPr>
      </w:pPr>
      <w:r w:rsidRPr="00460A00">
        <w:rPr>
          <w:sz w:val="24"/>
          <w:szCs w:val="24"/>
        </w:rPr>
        <w:t>Generous vacation package in addition to paid sick and safe leave.</w:t>
      </w:r>
    </w:p>
    <w:p w:rsidR="00A54F8E" w:rsidRPr="00460A00" w:rsidRDefault="00A54F8E" w:rsidP="00A54F8E">
      <w:pPr>
        <w:numPr>
          <w:ilvl w:val="0"/>
          <w:numId w:val="2"/>
        </w:numPr>
        <w:rPr>
          <w:sz w:val="24"/>
          <w:szCs w:val="24"/>
        </w:rPr>
      </w:pPr>
      <w:r w:rsidRPr="00460A00">
        <w:rPr>
          <w:sz w:val="24"/>
          <w:szCs w:val="24"/>
        </w:rPr>
        <w:t>Gay City recognizes the importance of saving for retirement and offers eligible employees a 401(k) plan.</w:t>
      </w:r>
    </w:p>
    <w:p w:rsidR="00706AF5" w:rsidRPr="00460A00" w:rsidRDefault="00D75A01" w:rsidP="00A54F8E">
      <w:pPr>
        <w:numPr>
          <w:ilvl w:val="0"/>
          <w:numId w:val="2"/>
        </w:numPr>
        <w:rPr>
          <w:sz w:val="24"/>
          <w:szCs w:val="24"/>
        </w:rPr>
      </w:pPr>
      <w:r w:rsidRPr="00460A00">
        <w:rPr>
          <w:sz w:val="24"/>
          <w:szCs w:val="24"/>
        </w:rPr>
        <w:t>ORCA card that pays for your fare on most Puget Sound transportation services.</w:t>
      </w:r>
    </w:p>
    <w:p w:rsidR="00A54F8E" w:rsidRPr="00460A00" w:rsidRDefault="00A54F8E" w:rsidP="00A54F8E">
      <w:pPr>
        <w:rPr>
          <w:b/>
          <w:sz w:val="24"/>
          <w:szCs w:val="24"/>
          <w:u w:val="single"/>
        </w:rPr>
      </w:pPr>
    </w:p>
    <w:p w:rsidR="00A54F8E" w:rsidRPr="00460A00" w:rsidRDefault="00A54F8E" w:rsidP="00A54F8E">
      <w:pPr>
        <w:rPr>
          <w:b/>
          <w:sz w:val="24"/>
          <w:szCs w:val="24"/>
          <w:u w:val="single"/>
        </w:rPr>
      </w:pPr>
      <w:r w:rsidRPr="00460A00">
        <w:rPr>
          <w:b/>
          <w:sz w:val="24"/>
          <w:szCs w:val="24"/>
          <w:u w:val="single"/>
        </w:rPr>
        <w:t>How to Apply</w:t>
      </w:r>
    </w:p>
    <w:p w:rsidR="00A54F8E" w:rsidRPr="00460A00" w:rsidRDefault="00A54F8E" w:rsidP="00A54F8E">
      <w:pPr>
        <w:rPr>
          <w:sz w:val="24"/>
          <w:szCs w:val="24"/>
        </w:rPr>
      </w:pPr>
    </w:p>
    <w:p w:rsidR="00A54F8E" w:rsidRPr="00460A00" w:rsidRDefault="00A54F8E" w:rsidP="00A54F8E">
      <w:pPr>
        <w:pStyle w:val="ListParagraph"/>
        <w:numPr>
          <w:ilvl w:val="0"/>
          <w:numId w:val="9"/>
        </w:numPr>
        <w:rPr>
          <w:sz w:val="24"/>
          <w:szCs w:val="24"/>
        </w:rPr>
      </w:pPr>
      <w:r w:rsidRPr="00460A00">
        <w:rPr>
          <w:sz w:val="24"/>
          <w:szCs w:val="24"/>
        </w:rPr>
        <w:t>Please submit cover letter and resume via e-mail to jobs@gaycity.o</w:t>
      </w:r>
      <w:r w:rsidR="00377BB5">
        <w:rPr>
          <w:sz w:val="24"/>
          <w:szCs w:val="24"/>
        </w:rPr>
        <w:t>rg</w:t>
      </w:r>
      <w:r w:rsidRPr="00460A00">
        <w:rPr>
          <w:sz w:val="24"/>
          <w:szCs w:val="24"/>
        </w:rPr>
        <w:t xml:space="preserve"> </w:t>
      </w:r>
    </w:p>
    <w:p w:rsidR="00A54F8E" w:rsidRPr="00460A00" w:rsidRDefault="00A54F8E" w:rsidP="00A54F8E">
      <w:pPr>
        <w:numPr>
          <w:ilvl w:val="0"/>
          <w:numId w:val="2"/>
        </w:numPr>
        <w:rPr>
          <w:sz w:val="24"/>
          <w:szCs w:val="24"/>
        </w:rPr>
      </w:pPr>
      <w:r w:rsidRPr="00460A00">
        <w:rPr>
          <w:sz w:val="24"/>
          <w:szCs w:val="24"/>
        </w:rPr>
        <w:t xml:space="preserve">Please use </w:t>
      </w:r>
      <w:r w:rsidRPr="00460A00">
        <w:rPr>
          <w:b/>
          <w:sz w:val="24"/>
          <w:szCs w:val="24"/>
          <w:u w:val="single"/>
        </w:rPr>
        <w:t xml:space="preserve">“Research Study Assistant - </w:t>
      </w:r>
      <w:r w:rsidRPr="00460A00">
        <w:rPr>
          <w:b/>
          <w:i/>
          <w:sz w:val="24"/>
          <w:szCs w:val="24"/>
          <w:u w:val="single"/>
        </w:rPr>
        <w:t>Your name</w:t>
      </w:r>
      <w:r w:rsidRPr="00460A00">
        <w:rPr>
          <w:b/>
          <w:sz w:val="24"/>
          <w:szCs w:val="24"/>
          <w:u w:val="single"/>
        </w:rPr>
        <w:t>”</w:t>
      </w:r>
      <w:r w:rsidRPr="00460A00">
        <w:rPr>
          <w:sz w:val="24"/>
          <w:szCs w:val="24"/>
        </w:rPr>
        <w:t xml:space="preserve"> in the subject line. </w:t>
      </w:r>
    </w:p>
    <w:p w:rsidR="00A54F8E" w:rsidRPr="00460A00" w:rsidRDefault="00A54F8E" w:rsidP="00A54F8E">
      <w:pPr>
        <w:rPr>
          <w:sz w:val="24"/>
          <w:szCs w:val="24"/>
        </w:rPr>
      </w:pPr>
    </w:p>
    <w:p w:rsidR="00A54F8E" w:rsidRPr="00460A00" w:rsidRDefault="00A54F8E" w:rsidP="00A54F8E">
      <w:pPr>
        <w:rPr>
          <w:sz w:val="24"/>
          <w:szCs w:val="24"/>
        </w:rPr>
      </w:pPr>
      <w:r w:rsidRPr="00460A00">
        <w:rPr>
          <w:sz w:val="24"/>
          <w:szCs w:val="24"/>
        </w:rPr>
        <w:t xml:space="preserve">Gay City is an equal opportunity employer. Gay City does not discriminate on the basis of race, ethnicity, color, gender identity or presentation, sex, marital status, sexual orientation, age, religion, immigration status, and the presence of any sensory, mental or physical disability in employment, volunteer opportunities or services rendered. </w:t>
      </w:r>
      <w:bookmarkStart w:id="0" w:name="_GoBack"/>
      <w:bookmarkEnd w:id="0"/>
    </w:p>
    <w:sectPr w:rsidR="00A54F8E" w:rsidRPr="00460A00">
      <w:headerReference w:type="default" r:id="rId7"/>
      <w:footerReference w:type="default" r:id="rId8"/>
      <w:headerReference w:type="first" r:id="rId9"/>
      <w:footerReference w:type="firs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9C" w:rsidRDefault="002D3E9C">
      <w:r>
        <w:separator/>
      </w:r>
    </w:p>
  </w:endnote>
  <w:endnote w:type="continuationSeparator" w:id="0">
    <w:p w:rsidR="002D3E9C" w:rsidRDefault="002D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21" w:rsidRPr="007641C7" w:rsidRDefault="00917021">
    <w:pPr>
      <w:pBdr>
        <w:top w:val="single" w:sz="4" w:space="1" w:color="000000"/>
        <w:left w:val="nil"/>
        <w:bottom w:val="nil"/>
        <w:right w:val="nil"/>
        <w:between w:val="nil"/>
      </w:pBdr>
      <w:tabs>
        <w:tab w:val="center" w:pos="4320"/>
        <w:tab w:val="right" w:pos="8640"/>
      </w:tabs>
      <w:rPr>
        <w:color w:val="000000"/>
      </w:rPr>
    </w:pPr>
  </w:p>
  <w:p w:rsidR="00917021" w:rsidRPr="007641C7" w:rsidRDefault="007D4AE3">
    <w:pPr>
      <w:pBdr>
        <w:top w:val="single" w:sz="4" w:space="1" w:color="000000"/>
        <w:left w:val="nil"/>
        <w:bottom w:val="nil"/>
        <w:right w:val="nil"/>
        <w:between w:val="nil"/>
      </w:pBdr>
      <w:tabs>
        <w:tab w:val="center" w:pos="4320"/>
        <w:tab w:val="right" w:pos="8640"/>
      </w:tabs>
      <w:rPr>
        <w:color w:val="000000"/>
        <w:sz w:val="16"/>
        <w:szCs w:val="16"/>
      </w:rPr>
    </w:pPr>
    <w:r w:rsidRPr="007641C7">
      <w:rPr>
        <w:color w:val="000000"/>
        <w:sz w:val="16"/>
        <w:szCs w:val="16"/>
      </w:rPr>
      <w:t>Gay City: Seattle’s LGBTQ Center</w:t>
    </w:r>
  </w:p>
  <w:p w:rsidR="00917021" w:rsidRPr="007641C7" w:rsidRDefault="007D4AE3">
    <w:pPr>
      <w:pBdr>
        <w:top w:val="nil"/>
        <w:left w:val="nil"/>
        <w:bottom w:val="nil"/>
        <w:right w:val="nil"/>
        <w:between w:val="nil"/>
      </w:pBdr>
      <w:tabs>
        <w:tab w:val="center" w:pos="4320"/>
        <w:tab w:val="right" w:pos="8640"/>
      </w:tabs>
      <w:rPr>
        <w:color w:val="000000"/>
        <w:sz w:val="16"/>
        <w:szCs w:val="16"/>
      </w:rPr>
    </w:pPr>
    <w:r w:rsidRPr="007641C7">
      <w:rPr>
        <w:color w:val="000000"/>
        <w:sz w:val="16"/>
        <w:szCs w:val="16"/>
      </w:rPr>
      <w:t>HIV/STI Tester</w:t>
    </w:r>
  </w:p>
  <w:p w:rsidR="00917021" w:rsidRPr="007641C7" w:rsidRDefault="007D4AE3">
    <w:pPr>
      <w:pBdr>
        <w:top w:val="nil"/>
        <w:left w:val="nil"/>
        <w:bottom w:val="nil"/>
        <w:right w:val="nil"/>
        <w:between w:val="nil"/>
      </w:pBdr>
      <w:tabs>
        <w:tab w:val="center" w:pos="4320"/>
        <w:tab w:val="right" w:pos="8640"/>
      </w:tabs>
      <w:rPr>
        <w:color w:val="000000"/>
      </w:rPr>
    </w:pPr>
    <w:r w:rsidRPr="007641C7">
      <w:rPr>
        <w:color w:val="000000"/>
        <w:sz w:val="16"/>
        <w:szCs w:val="16"/>
      </w:rPr>
      <w:t xml:space="preserve">Page </w:t>
    </w:r>
    <w:r w:rsidRPr="007641C7">
      <w:rPr>
        <w:color w:val="000000"/>
        <w:sz w:val="16"/>
        <w:szCs w:val="16"/>
      </w:rPr>
      <w:fldChar w:fldCharType="begin"/>
    </w:r>
    <w:r w:rsidRPr="007641C7">
      <w:rPr>
        <w:color w:val="000000"/>
        <w:sz w:val="16"/>
        <w:szCs w:val="16"/>
      </w:rPr>
      <w:instrText>PAGE</w:instrText>
    </w:r>
    <w:r w:rsidRPr="007641C7">
      <w:rPr>
        <w:color w:val="000000"/>
        <w:sz w:val="16"/>
        <w:szCs w:val="16"/>
      </w:rPr>
      <w:fldChar w:fldCharType="separate"/>
    </w:r>
    <w:r w:rsidR="00377BB5">
      <w:rPr>
        <w:noProof/>
        <w:color w:val="000000"/>
        <w:sz w:val="16"/>
        <w:szCs w:val="16"/>
      </w:rPr>
      <w:t>2</w:t>
    </w:r>
    <w:r w:rsidRPr="007641C7">
      <w:rPr>
        <w:color w:val="000000"/>
        <w:sz w:val="16"/>
        <w:szCs w:val="16"/>
      </w:rPr>
      <w:fldChar w:fldCharType="end"/>
    </w:r>
    <w:r w:rsidRPr="007641C7">
      <w:rPr>
        <w:color w:val="000000"/>
        <w:sz w:val="16"/>
        <w:szCs w:val="16"/>
      </w:rPr>
      <w:t xml:space="preserve"> of </w:t>
    </w:r>
    <w:r w:rsidRPr="007641C7">
      <w:rPr>
        <w:color w:val="000000"/>
        <w:sz w:val="16"/>
        <w:szCs w:val="16"/>
      </w:rPr>
      <w:fldChar w:fldCharType="begin"/>
    </w:r>
    <w:r w:rsidRPr="007641C7">
      <w:rPr>
        <w:color w:val="000000"/>
        <w:sz w:val="16"/>
        <w:szCs w:val="16"/>
      </w:rPr>
      <w:instrText>NUMPAGES</w:instrText>
    </w:r>
    <w:r w:rsidRPr="007641C7">
      <w:rPr>
        <w:color w:val="000000"/>
        <w:sz w:val="16"/>
        <w:szCs w:val="16"/>
      </w:rPr>
      <w:fldChar w:fldCharType="separate"/>
    </w:r>
    <w:r w:rsidR="00377BB5">
      <w:rPr>
        <w:noProof/>
        <w:color w:val="000000"/>
        <w:sz w:val="16"/>
        <w:szCs w:val="16"/>
      </w:rPr>
      <w:t>3</w:t>
    </w:r>
    <w:r w:rsidRPr="007641C7">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21" w:rsidRDefault="00917021">
    <w:pPr>
      <w:pBdr>
        <w:top w:val="single" w:sz="4" w:space="1" w:color="000000"/>
        <w:left w:val="nil"/>
        <w:bottom w:val="nil"/>
        <w:right w:val="nil"/>
        <w:between w:val="nil"/>
      </w:pBdr>
      <w:tabs>
        <w:tab w:val="center" w:pos="4320"/>
        <w:tab w:val="right" w:pos="8640"/>
      </w:tabs>
      <w:rPr>
        <w:color w:val="000000"/>
      </w:rPr>
    </w:pPr>
  </w:p>
  <w:p w:rsidR="00917021" w:rsidRDefault="007D4AE3">
    <w:pPr>
      <w:pBdr>
        <w:top w:val="single" w:sz="4" w:space="1" w:color="000000"/>
        <w:left w:val="nil"/>
        <w:bottom w:val="nil"/>
        <w:right w:val="nil"/>
        <w:between w:val="nil"/>
      </w:pBdr>
      <w:tabs>
        <w:tab w:val="center" w:pos="4320"/>
        <w:tab w:val="right" w:pos="8640"/>
      </w:tabs>
      <w:rPr>
        <w:color w:val="000000"/>
        <w:sz w:val="16"/>
        <w:szCs w:val="16"/>
      </w:rPr>
    </w:pPr>
    <w:r>
      <w:rPr>
        <w:color w:val="000000"/>
        <w:sz w:val="16"/>
        <w:szCs w:val="16"/>
      </w:rPr>
      <w:t>Gay City: Seattle’s LGBTQ Center</w:t>
    </w:r>
  </w:p>
  <w:p w:rsidR="00917021" w:rsidRDefault="00A54F8E">
    <w:pPr>
      <w:pBdr>
        <w:top w:val="nil"/>
        <w:left w:val="nil"/>
        <w:bottom w:val="nil"/>
        <w:right w:val="nil"/>
        <w:between w:val="nil"/>
      </w:pBdr>
      <w:tabs>
        <w:tab w:val="center" w:pos="4320"/>
        <w:tab w:val="right" w:pos="8640"/>
      </w:tabs>
      <w:rPr>
        <w:color w:val="000000"/>
        <w:sz w:val="16"/>
        <w:szCs w:val="16"/>
      </w:rPr>
    </w:pPr>
    <w:r>
      <w:rPr>
        <w:sz w:val="16"/>
        <w:szCs w:val="16"/>
      </w:rPr>
      <w:t>Research Study Assistant</w:t>
    </w:r>
  </w:p>
  <w:p w:rsidR="00917021" w:rsidRDefault="007D4AE3">
    <w:pPr>
      <w:pBdr>
        <w:top w:val="nil"/>
        <w:left w:val="nil"/>
        <w:bottom w:val="nil"/>
        <w:right w:val="nil"/>
        <w:between w:val="nil"/>
      </w:pBdr>
      <w:tabs>
        <w:tab w:val="center" w:pos="4320"/>
        <w:tab w:val="right" w:pos="8640"/>
      </w:tabs>
      <w:rPr>
        <w:color w:val="000000"/>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961EC2">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961EC2">
      <w:rPr>
        <w:noProof/>
        <w:color w:val="000000"/>
        <w:sz w:val="16"/>
        <w:szCs w:val="16"/>
      </w:rPr>
      <w:t>3</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9C" w:rsidRDefault="002D3E9C">
      <w:r>
        <w:separator/>
      </w:r>
    </w:p>
  </w:footnote>
  <w:footnote w:type="continuationSeparator" w:id="0">
    <w:p w:rsidR="002D3E9C" w:rsidRDefault="002D3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21" w:rsidRDefault="00917021">
    <w:pPr>
      <w:pBdr>
        <w:top w:val="nil"/>
        <w:left w:val="nil"/>
        <w:bottom w:val="nil"/>
        <w:right w:val="nil"/>
        <w:between w:val="nil"/>
      </w:pBdr>
      <w:tabs>
        <w:tab w:val="center" w:pos="4320"/>
        <w:tab w:val="right" w:pos="8640"/>
      </w:tabs>
      <w:jc w:val="right"/>
      <w:rPr>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21" w:rsidRDefault="007D4AE3">
    <w:pPr>
      <w:pBdr>
        <w:top w:val="nil"/>
        <w:left w:val="nil"/>
        <w:bottom w:val="nil"/>
        <w:right w:val="nil"/>
        <w:between w:val="nil"/>
      </w:pBdr>
      <w:tabs>
        <w:tab w:val="center" w:pos="4320"/>
        <w:tab w:val="right" w:pos="8640"/>
      </w:tabs>
      <w:jc w:val="right"/>
      <w:rPr>
        <w:color w:val="000000"/>
      </w:rPr>
    </w:pPr>
    <w:r>
      <w:rPr>
        <w:b/>
        <w:noProof/>
        <w:color w:val="000000"/>
        <w:sz w:val="28"/>
        <w:szCs w:val="28"/>
      </w:rPr>
      <w:drawing>
        <wp:inline distT="0" distB="0" distL="0" distR="0">
          <wp:extent cx="1764043" cy="1029025"/>
          <wp:effectExtent l="0" t="0" r="0" b="0"/>
          <wp:docPr id="1" name="image1.jpg" descr="G:\Communications\Logos\gaycity-lgbtqcenter-blk.jpg"/>
          <wp:cNvGraphicFramePr/>
          <a:graphic xmlns:a="http://schemas.openxmlformats.org/drawingml/2006/main">
            <a:graphicData uri="http://schemas.openxmlformats.org/drawingml/2006/picture">
              <pic:pic xmlns:pic="http://schemas.openxmlformats.org/drawingml/2006/picture">
                <pic:nvPicPr>
                  <pic:cNvPr id="0" name="image1.jpg" descr="G:\Communications\Logos\gaycity-lgbtqcenter-blk.jpg"/>
                  <pic:cNvPicPr preferRelativeResize="0"/>
                </pic:nvPicPr>
                <pic:blipFill>
                  <a:blip r:embed="rId1"/>
                  <a:srcRect/>
                  <a:stretch>
                    <a:fillRect/>
                  </a:stretch>
                </pic:blipFill>
                <pic:spPr>
                  <a:xfrm>
                    <a:off x="0" y="0"/>
                    <a:ext cx="1764043" cy="10290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908"/>
    <w:multiLevelType w:val="hybridMultilevel"/>
    <w:tmpl w:val="46A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652C"/>
    <w:multiLevelType w:val="hybridMultilevel"/>
    <w:tmpl w:val="092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60FE"/>
    <w:multiLevelType w:val="multilevel"/>
    <w:tmpl w:val="6FD22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14887"/>
    <w:multiLevelType w:val="hybridMultilevel"/>
    <w:tmpl w:val="51A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48A06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726AC"/>
    <w:multiLevelType w:val="multilevel"/>
    <w:tmpl w:val="49047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0F31F0"/>
    <w:multiLevelType w:val="hybridMultilevel"/>
    <w:tmpl w:val="F01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13D9E"/>
    <w:multiLevelType w:val="hybridMultilevel"/>
    <w:tmpl w:val="53BE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2B31DC"/>
    <w:multiLevelType w:val="multilevel"/>
    <w:tmpl w:val="49047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534336"/>
    <w:multiLevelType w:val="multilevel"/>
    <w:tmpl w:val="49047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8"/>
  </w:num>
  <w:num w:numId="3">
    <w:abstractNumId w:val="1"/>
  </w:num>
  <w:num w:numId="4">
    <w:abstractNumId w:val="0"/>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1"/>
    <w:rsid w:val="002D3E9C"/>
    <w:rsid w:val="00304D2A"/>
    <w:rsid w:val="00377BB5"/>
    <w:rsid w:val="003F650C"/>
    <w:rsid w:val="00460A00"/>
    <w:rsid w:val="004D2854"/>
    <w:rsid w:val="006020A9"/>
    <w:rsid w:val="00706AF5"/>
    <w:rsid w:val="007641C7"/>
    <w:rsid w:val="007D4AE3"/>
    <w:rsid w:val="008B67A3"/>
    <w:rsid w:val="00917021"/>
    <w:rsid w:val="00961EC2"/>
    <w:rsid w:val="00A54F8E"/>
    <w:rsid w:val="00D7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F37F4-E35E-4602-A7ED-74C23D96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3"/>
      <w:szCs w:val="23"/>
      <w:u w:val="single"/>
    </w:rPr>
  </w:style>
  <w:style w:type="paragraph" w:styleId="Heading2">
    <w:name w:val="heading 2"/>
    <w:basedOn w:val="Normal"/>
    <w:next w:val="Normal"/>
    <w:pPr>
      <w:keepNext/>
      <w:jc w:val="right"/>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67A3"/>
    <w:pPr>
      <w:ind w:left="720"/>
      <w:contextualSpacing/>
    </w:pPr>
  </w:style>
  <w:style w:type="paragraph" w:styleId="Header">
    <w:name w:val="header"/>
    <w:basedOn w:val="Normal"/>
    <w:link w:val="HeaderChar"/>
    <w:uiPriority w:val="99"/>
    <w:unhideWhenUsed/>
    <w:rsid w:val="00A54F8E"/>
    <w:pPr>
      <w:tabs>
        <w:tab w:val="center" w:pos="4680"/>
        <w:tab w:val="right" w:pos="9360"/>
      </w:tabs>
    </w:pPr>
  </w:style>
  <w:style w:type="character" w:customStyle="1" w:styleId="HeaderChar">
    <w:name w:val="Header Char"/>
    <w:basedOn w:val="DefaultParagraphFont"/>
    <w:link w:val="Header"/>
    <w:uiPriority w:val="99"/>
    <w:rsid w:val="00A54F8E"/>
  </w:style>
  <w:style w:type="paragraph" w:styleId="Footer">
    <w:name w:val="footer"/>
    <w:basedOn w:val="Normal"/>
    <w:link w:val="FooterChar"/>
    <w:uiPriority w:val="99"/>
    <w:unhideWhenUsed/>
    <w:rsid w:val="00A54F8E"/>
    <w:pPr>
      <w:tabs>
        <w:tab w:val="center" w:pos="4680"/>
        <w:tab w:val="right" w:pos="9360"/>
      </w:tabs>
    </w:pPr>
  </w:style>
  <w:style w:type="character" w:customStyle="1" w:styleId="FooterChar">
    <w:name w:val="Footer Char"/>
    <w:basedOn w:val="DefaultParagraphFont"/>
    <w:link w:val="Footer"/>
    <w:uiPriority w:val="99"/>
    <w:rsid w:val="00A5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Froehlich</dc:creator>
  <cp:lastModifiedBy>Tony Froehlich</cp:lastModifiedBy>
  <cp:revision>4</cp:revision>
  <cp:lastPrinted>2019-10-29T03:22:00Z</cp:lastPrinted>
  <dcterms:created xsi:type="dcterms:W3CDTF">2019-10-25T19:57:00Z</dcterms:created>
  <dcterms:modified xsi:type="dcterms:W3CDTF">2019-10-29T03:29:00Z</dcterms:modified>
</cp:coreProperties>
</file>